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IDA-VIRUMAA SPORDILIIT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SPORDIÜRITUSTE KORRALDAMISE TOETUSE TAOTLEMISE KORD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Üldsätted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Käesolev kord sätestab Ida-Virumaa Spordiliidu (edaspidi "Spordiliit") poolt antavate toetuste taotlemise, menetlemise ja eraldamise tingimused spordiklubidele ürituste korraldamiseks.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Toetuse eesmärk on toetada Ida-Virumaa piirkonnas toimuvate spordiürituste korraldamist, et soodustada tervislike eluviiside edendamist, sportlikku tegevust ja ühiskondlikku aktiivsust.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Toetust võivad taotleda kõik spordiklubid, mis on kantud Eesti spordiregistrisse, korraldavad üritust Ida-Virumaal, on Spordiliidu liikmed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ning maksavad liikmemaksu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Toetuse taotlemise tingimused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Toetust võib taotleda järgmistele tegevustele: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Vabariiklike, piirkondlike ja rahvusvaheliste spordiürituste korraldamine;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Spordi edendamisele suunatud üritused, mis hõlmavad noorte, täiskasvanud harrastajate või erivajadustega inimeste osalemist;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Üritused, millel on oluline panus Ida-Virumaa spordielu arengusse.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Toetuse taotlemiseks tuleb esitada järgmised dokumendid: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Täidetud taotlusvorm;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Ürituse eelarve ja selle selgitused;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Ürituse kava/ajakava;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2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72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Ürituse plakat/kuulutus (kui taotluse esitamise ajal on olemas)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Taotluste esitamine ja läbivaatamine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3.1. Toetuse taotlusi vaadatakse läbi kord kvartalis jaotuse alusel. Taotluste esitamise kuupäevad on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20. veebruari, 20. mai, 20. august ja 20. november.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Taotleja peab esitama taotluse kuupäeval, mis eelneb ürituse planeeritud toimumiskuupäevale.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Taotlused esitatakse digitaalselt Spordiliidu ametlikule e-posti aadressile (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467886"/>
            <w:sz w:val="24"/>
            <w:szCs w:val="24"/>
            <w:u w:val="single"/>
            <w:rtl w:val="0"/>
          </w:rPr>
          <w:t xml:space="preserve">info@sportiv.ee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Taotluste, mis ei ole esitatud ettenähtud kuupäevaks, ei ole juhatus kohustatud võtma arutlusele. Vajadusel võib Spordiliit nõuda taotlejalt täiendavaid dokumente või selgitusi.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Otsuse toetuse rahuldamise, osalise rahuldamise või mitterahuldamise kohta teeb Spordiliidu juhatus, arvestades: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Ürituse olulisust Ida-Virumaa spordielu edendamisel;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Taotleja finantsvõimekust ja varasemaid korraldamise kogemust/tulemusi/kvaliteeti;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Eelarve põhjendatust ja läbipaistvust;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Ürituse eeldatavat korraldusliku kvaliteeti ja osalejate arvu hinnangut.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Toetuse eraldamine ja kasutamine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Toetust eraldatakse vastavalt Spordiliidu võimalustele ja juhatuse otsusele.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Toetus makstakse välja masintöödeldud arve alusel 100% otsuse ulatuses.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Toetust võib kasutada ainult taotluses märgitud tegevuste ja kulude katmiseks. Kulud peavad olema taasesitatavas vormis tõestatavad ning kooskõlas taotluses esitatud eelarvega. 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Taotleja kohustub kasutama toetust sihipäraselt ja järgima kõiki Spordiliidu poolt kehtestatud aruandlusnõudeid.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5. Aruandlus ja järelevalve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Pärast ürituse toimumist peab toetuse saaja esitama Spordiliidule järgmised dokumendid: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Ürituse lõpparuanne, milles kirjeldatakse ürituse kulgemist, osalejate arvu ja tulemusi ning vajadusel erinevusi taotluse ja tegelikkuse vahel;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kuludokumendid (arved, maksekorraldused jne);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fotod või videod üritusest.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Kõik aruandlusega seotud dokumendid tuleb esitada ühises allkirjastatud digidoc konteineris.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Aruanne tuleb esitada hiljemalt 30 päeva jooksul pärast ürituse toimumist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Juhul kui toetus ei ole kasutatud sihipäraselt või toetuse saaja ei ole esitanud nõuetekohaseid aruandeid, on Spordiliidul õigus nõuda toetus kuni 100% tagasi.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5.5. Spordiliidul on õigus kontrollida toetuse sihipärast kasutamist ning nõuda taotlejalt täiendavat infot ja dokumente.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6. Lõppsätted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Spordiliidul on õigus muuta käesolevat korda, teavitades sellest vähemalt 30 päeva ette oma kodulehe kaudu.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Käesolev kord jõustub alates selle kinnitamisest Spordiliidu juhatuse poolt.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43013" cy="1243013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013" cy="12430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2"/>
      <w:numFmt w:val="decimal"/>
      <w:lvlText w:val="%1"/>
      <w:lvlJc w:val="left"/>
      <w:pPr>
        <w:ind w:left="480" w:hanging="480"/>
      </w:pPr>
      <w:rPr/>
    </w:lvl>
    <w:lvl w:ilvl="1">
      <w:start w:val="1"/>
      <w:numFmt w:val="decimal"/>
      <w:lvlText w:val="%1.%2"/>
      <w:lvlJc w:val="left"/>
      <w:pPr>
        <w:ind w:left="480" w:hanging="48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abstractNum w:abstractNumId="4">
    <w:lvl w:ilvl="0">
      <w:start w:val="2"/>
      <w:numFmt w:val="decimal"/>
      <w:lvlText w:val="%1"/>
      <w:lvlJc w:val="left"/>
      <w:pPr>
        <w:ind w:left="480" w:hanging="480"/>
      </w:pPr>
      <w:rPr/>
    </w:lvl>
    <w:lvl w:ilvl="1">
      <w:start w:val="3"/>
      <w:numFmt w:val="decimal"/>
      <w:lvlText w:val="%1.%2"/>
      <w:lvlJc w:val="left"/>
      <w:pPr>
        <w:ind w:left="480" w:hanging="48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t-E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allaad" w:default="1">
    <w:name w:val="Normal"/>
    <w:qFormat w:val="1"/>
  </w:style>
  <w:style w:type="paragraph" w:styleId="Pealkiri1">
    <w:name w:val="heading 1"/>
    <w:basedOn w:val="Normaallaad"/>
    <w:next w:val="Normaallaad"/>
    <w:link w:val="Pealkiri1Mrk"/>
    <w:uiPriority w:val="9"/>
    <w:qFormat w:val="1"/>
    <w:rsid w:val="00552B03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 w:val="1"/>
    <w:unhideWhenUsed w:val="1"/>
    <w:qFormat w:val="1"/>
    <w:rsid w:val="00552B03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 w:val="1"/>
    <w:unhideWhenUsed w:val="1"/>
    <w:qFormat w:val="1"/>
    <w:rsid w:val="00552B03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 w:val="1"/>
    <w:unhideWhenUsed w:val="1"/>
    <w:qFormat w:val="1"/>
    <w:rsid w:val="00552B03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Pealkiri5">
    <w:name w:val="heading 5"/>
    <w:basedOn w:val="Normaallaad"/>
    <w:next w:val="Normaallaad"/>
    <w:link w:val="Pealkiri5Mrk"/>
    <w:uiPriority w:val="9"/>
    <w:semiHidden w:val="1"/>
    <w:unhideWhenUsed w:val="1"/>
    <w:qFormat w:val="1"/>
    <w:rsid w:val="00552B03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Pealkiri6">
    <w:name w:val="heading 6"/>
    <w:basedOn w:val="Normaallaad"/>
    <w:next w:val="Normaallaad"/>
    <w:link w:val="Pealkiri6Mrk"/>
    <w:uiPriority w:val="9"/>
    <w:semiHidden w:val="1"/>
    <w:unhideWhenUsed w:val="1"/>
    <w:qFormat w:val="1"/>
    <w:rsid w:val="00552B03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Pealkiri7">
    <w:name w:val="heading 7"/>
    <w:basedOn w:val="Normaallaad"/>
    <w:next w:val="Normaallaad"/>
    <w:link w:val="Pealkiri7Mrk"/>
    <w:uiPriority w:val="9"/>
    <w:semiHidden w:val="1"/>
    <w:unhideWhenUsed w:val="1"/>
    <w:qFormat w:val="1"/>
    <w:rsid w:val="00552B0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Pealkiri8">
    <w:name w:val="heading 8"/>
    <w:basedOn w:val="Normaallaad"/>
    <w:next w:val="Normaallaad"/>
    <w:link w:val="Pealkiri8Mrk"/>
    <w:uiPriority w:val="9"/>
    <w:semiHidden w:val="1"/>
    <w:unhideWhenUsed w:val="1"/>
    <w:qFormat w:val="1"/>
    <w:rsid w:val="00552B0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Pealkiri9">
    <w:name w:val="heading 9"/>
    <w:basedOn w:val="Normaallaad"/>
    <w:next w:val="Normaallaad"/>
    <w:link w:val="Pealkiri9Mrk"/>
    <w:uiPriority w:val="9"/>
    <w:semiHidden w:val="1"/>
    <w:unhideWhenUsed w:val="1"/>
    <w:qFormat w:val="1"/>
    <w:rsid w:val="00552B0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Liguvaikefont" w:default="1">
    <w:name w:val="Default Paragraph Font"/>
    <w:uiPriority w:val="1"/>
    <w:unhideWhenUsed w:val="1"/>
  </w:style>
  <w:style w:type="table" w:styleId="Normaal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oendita" w:default="1">
    <w:name w:val="No List"/>
    <w:uiPriority w:val="99"/>
    <w:semiHidden w:val="1"/>
    <w:unhideWhenUsed w:val="1"/>
  </w:style>
  <w:style w:type="character" w:styleId="Pealkiri1Mrk" w:customStyle="1">
    <w:name w:val="Pealkiri 1 Märk"/>
    <w:basedOn w:val="Liguvaikefont"/>
    <w:link w:val="Pealkiri1"/>
    <w:uiPriority w:val="9"/>
    <w:rsid w:val="00552B0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Pealkiri2Mrk" w:customStyle="1">
    <w:name w:val="Pealkiri 2 Märk"/>
    <w:basedOn w:val="Liguvaikefont"/>
    <w:link w:val="Pealkiri2"/>
    <w:uiPriority w:val="9"/>
    <w:semiHidden w:val="1"/>
    <w:rsid w:val="00552B0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Pealkiri3Mrk" w:customStyle="1">
    <w:name w:val="Pealkiri 3 Märk"/>
    <w:basedOn w:val="Liguvaikefont"/>
    <w:link w:val="Pealkiri3"/>
    <w:uiPriority w:val="9"/>
    <w:semiHidden w:val="1"/>
    <w:rsid w:val="00552B0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Pealkiri4Mrk" w:customStyle="1">
    <w:name w:val="Pealkiri 4 Märk"/>
    <w:basedOn w:val="Liguvaikefont"/>
    <w:link w:val="Pealkiri4"/>
    <w:uiPriority w:val="9"/>
    <w:semiHidden w:val="1"/>
    <w:rsid w:val="00552B0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Pealkiri5Mrk" w:customStyle="1">
    <w:name w:val="Pealkiri 5 Märk"/>
    <w:basedOn w:val="Liguvaikefont"/>
    <w:link w:val="Pealkiri5"/>
    <w:uiPriority w:val="9"/>
    <w:semiHidden w:val="1"/>
    <w:rsid w:val="00552B03"/>
    <w:rPr>
      <w:rFonts w:cstheme="majorBidi" w:eastAsiaTheme="majorEastAsia"/>
      <w:color w:val="0f4761" w:themeColor="accent1" w:themeShade="0000BF"/>
    </w:rPr>
  </w:style>
  <w:style w:type="character" w:styleId="Pealkiri6Mrk" w:customStyle="1">
    <w:name w:val="Pealkiri 6 Märk"/>
    <w:basedOn w:val="Liguvaikefont"/>
    <w:link w:val="Pealkiri6"/>
    <w:uiPriority w:val="9"/>
    <w:semiHidden w:val="1"/>
    <w:rsid w:val="00552B03"/>
    <w:rPr>
      <w:rFonts w:cstheme="majorBidi" w:eastAsiaTheme="majorEastAsia"/>
      <w:i w:val="1"/>
      <w:iCs w:val="1"/>
      <w:color w:val="595959" w:themeColor="text1" w:themeTint="0000A6"/>
    </w:rPr>
  </w:style>
  <w:style w:type="character" w:styleId="Pealkiri7Mrk" w:customStyle="1">
    <w:name w:val="Pealkiri 7 Märk"/>
    <w:basedOn w:val="Liguvaikefont"/>
    <w:link w:val="Pealkiri7"/>
    <w:uiPriority w:val="9"/>
    <w:semiHidden w:val="1"/>
    <w:rsid w:val="00552B03"/>
    <w:rPr>
      <w:rFonts w:cstheme="majorBidi" w:eastAsiaTheme="majorEastAsia"/>
      <w:color w:val="595959" w:themeColor="text1" w:themeTint="0000A6"/>
    </w:rPr>
  </w:style>
  <w:style w:type="character" w:styleId="Pealkiri8Mrk" w:customStyle="1">
    <w:name w:val="Pealkiri 8 Märk"/>
    <w:basedOn w:val="Liguvaikefont"/>
    <w:link w:val="Pealkiri8"/>
    <w:uiPriority w:val="9"/>
    <w:semiHidden w:val="1"/>
    <w:rsid w:val="00552B03"/>
    <w:rPr>
      <w:rFonts w:cstheme="majorBidi" w:eastAsiaTheme="majorEastAsia"/>
      <w:i w:val="1"/>
      <w:iCs w:val="1"/>
      <w:color w:val="272727" w:themeColor="text1" w:themeTint="0000D8"/>
    </w:rPr>
  </w:style>
  <w:style w:type="character" w:styleId="Pealkiri9Mrk" w:customStyle="1">
    <w:name w:val="Pealkiri 9 Märk"/>
    <w:basedOn w:val="Liguvaikefont"/>
    <w:link w:val="Pealkiri9"/>
    <w:uiPriority w:val="9"/>
    <w:semiHidden w:val="1"/>
    <w:rsid w:val="00552B03"/>
    <w:rPr>
      <w:rFonts w:cstheme="majorBidi" w:eastAsiaTheme="majorEastAsia"/>
      <w:color w:val="272727" w:themeColor="text1" w:themeTint="0000D8"/>
    </w:rPr>
  </w:style>
  <w:style w:type="paragraph" w:styleId="Pealkiri">
    <w:name w:val="Title"/>
    <w:basedOn w:val="Normaallaad"/>
    <w:next w:val="Normaallaad"/>
    <w:link w:val="PealkiriMrk"/>
    <w:uiPriority w:val="10"/>
    <w:qFormat w:val="1"/>
    <w:rsid w:val="00552B03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ealkiriMrk" w:customStyle="1">
    <w:name w:val="Pealkiri Märk"/>
    <w:basedOn w:val="Liguvaikefont"/>
    <w:link w:val="Pealkiri"/>
    <w:uiPriority w:val="10"/>
    <w:rsid w:val="00552B0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 w:val="1"/>
    <w:rsid w:val="00552B03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lapealkiriMrk" w:customStyle="1">
    <w:name w:val="Alapealkiri Märk"/>
    <w:basedOn w:val="Liguvaikefont"/>
    <w:link w:val="Alapealkiri"/>
    <w:uiPriority w:val="11"/>
    <w:rsid w:val="00552B0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 w:val="1"/>
    <w:rsid w:val="00552B0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TsitaatMrk" w:customStyle="1">
    <w:name w:val="Tsitaat Märk"/>
    <w:basedOn w:val="Liguvaikefont"/>
    <w:link w:val="Tsitaat"/>
    <w:uiPriority w:val="29"/>
    <w:rsid w:val="00552B03"/>
    <w:rPr>
      <w:i w:val="1"/>
      <w:iCs w:val="1"/>
      <w:color w:val="404040" w:themeColor="text1" w:themeTint="0000BF"/>
    </w:rPr>
  </w:style>
  <w:style w:type="paragraph" w:styleId="Loendilik">
    <w:name w:val="List Paragraph"/>
    <w:basedOn w:val="Normaallaad"/>
    <w:uiPriority w:val="34"/>
    <w:qFormat w:val="1"/>
    <w:rsid w:val="00552B03"/>
    <w:pPr>
      <w:ind w:left="720"/>
      <w:contextualSpacing w:val="1"/>
    </w:pPr>
  </w:style>
  <w:style w:type="character" w:styleId="Selgeltmrgatavrhutus">
    <w:name w:val="Intense Emphasis"/>
    <w:basedOn w:val="Liguvaikefont"/>
    <w:uiPriority w:val="21"/>
    <w:qFormat w:val="1"/>
    <w:rsid w:val="00552B03"/>
    <w:rPr>
      <w:i w:val="1"/>
      <w:iCs w:val="1"/>
      <w:color w:val="0f4761" w:themeColor="accent1" w:themeShade="0000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 w:val="1"/>
    <w:rsid w:val="00552B0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SelgeltmrgatavtsitaatMrk" w:customStyle="1">
    <w:name w:val="Selgelt märgatav tsitaat Märk"/>
    <w:basedOn w:val="Liguvaikefont"/>
    <w:link w:val="Selgeltmrgatavtsitaat"/>
    <w:uiPriority w:val="30"/>
    <w:rsid w:val="00552B03"/>
    <w:rPr>
      <w:i w:val="1"/>
      <w:iCs w:val="1"/>
      <w:color w:val="0f4761" w:themeColor="accent1" w:themeShade="0000BF"/>
    </w:rPr>
  </w:style>
  <w:style w:type="character" w:styleId="Selgeltmrgatavviide">
    <w:name w:val="Intense Reference"/>
    <w:basedOn w:val="Liguvaikefont"/>
    <w:uiPriority w:val="32"/>
    <w:qFormat w:val="1"/>
    <w:rsid w:val="00552B03"/>
    <w:rPr>
      <w:b w:val="1"/>
      <w:bCs w:val="1"/>
      <w:smallCaps w:val="1"/>
      <w:color w:val="0f4761" w:themeColor="accent1" w:themeShade="0000BF"/>
      <w:spacing w:val="5"/>
    </w:rPr>
  </w:style>
  <w:style w:type="character" w:styleId="Hperlink">
    <w:name w:val="Hyperlink"/>
    <w:basedOn w:val="Liguvaikefont"/>
    <w:uiPriority w:val="99"/>
    <w:unhideWhenUsed w:val="1"/>
    <w:rsid w:val="00552B03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 w:val="1"/>
    <w:unhideWhenUsed w:val="1"/>
    <w:rsid w:val="00552B0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59" w:lineRule="auto"/>
      <w:ind w:left="0" w:right="0" w:firstLine="0"/>
      <w:jc w:val="left"/>
    </w:pPr>
    <w:rPr>
      <w:rFonts w:ascii="Aptos" w:cs="Aptos" w:eastAsia="Aptos" w:hAnsi="Aptos"/>
      <w:b w:val="0"/>
      <w:bCs w:val="0"/>
      <w:i w:val="0"/>
      <w:iCs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info@sportiv.ee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KmnTeyhYwazjlW9cNpt40Xse2w==">CgMxLjA4AHIhMV9GcGQzVFduR0lmaGM2dWhneWtYcTNGWmlnTzZtSlBW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2024-10-21T18:14:00Z</dcterms:created>
  <dc:creator>Avo Sambla</dc:creator>
</cp:coreProperties>
</file>